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18" w:rsidRDefault="00A84E18" w:rsidP="00A84E18">
      <w:pPr>
        <w:rPr>
          <w:rFonts w:ascii="Times New Roman" w:hAnsi="Times New Roman" w:cs="Times New Roman"/>
          <w:sz w:val="24"/>
          <w:szCs w:val="24"/>
        </w:rPr>
      </w:pPr>
      <w:r w:rsidRPr="00A84E18">
        <w:rPr>
          <w:rFonts w:ascii="Times New Roman" w:hAnsi="Times New Roman" w:cs="Times New Roman"/>
          <w:sz w:val="24"/>
          <w:szCs w:val="24"/>
        </w:rPr>
        <w:t>Temat: Fortepian -</w:t>
      </w:r>
      <w:r w:rsidRPr="00A84E18">
        <w:rPr>
          <w:rFonts w:ascii="Times New Roman" w:hAnsi="Times New Roman" w:cs="Times New Roman"/>
          <w:sz w:val="24"/>
          <w:szCs w:val="24"/>
        </w:rPr>
        <w:t xml:space="preserve"> czołowy instrument romantyzmu</w:t>
      </w:r>
      <w:r w:rsidRPr="00A84E18">
        <w:rPr>
          <w:rFonts w:ascii="Times New Roman" w:hAnsi="Times New Roman" w:cs="Times New Roman"/>
          <w:sz w:val="24"/>
          <w:szCs w:val="24"/>
        </w:rPr>
        <w:t>.</w:t>
      </w:r>
    </w:p>
    <w:p w:rsidR="00A84E18" w:rsidRDefault="00A84E18" w:rsidP="00A8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Polecenia: </w:t>
      </w:r>
    </w:p>
    <w:p w:rsidR="00A84E18" w:rsidRDefault="00A84E18" w:rsidP="00A84E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podany temat do zeszytu</w:t>
      </w:r>
    </w:p>
    <w:p w:rsidR="00A84E18" w:rsidRPr="00A84E18" w:rsidRDefault="00A84E18" w:rsidP="00A84E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Zanotuj i postaraj się zapamiętać treść notatki:</w:t>
      </w:r>
    </w:p>
    <w:p w:rsidR="00A84E18" w:rsidRDefault="00A84E18" w:rsidP="00A84E1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4E18">
        <w:rPr>
          <w:rFonts w:ascii="Times New Roman" w:hAnsi="Times New Roman" w:cs="Times New Roman"/>
          <w:sz w:val="24"/>
          <w:szCs w:val="24"/>
        </w:rPr>
        <w:t xml:space="preserve">W romantyzmie kompozytorzy zwracali uwagę na wyrażanie emocji w dziele. Utwory nie były pisane na zamówienie, lecz powstawały pod wpływem natchnienia. Idealnym instrumentem, na który powstawało wiele kompozycji był fortepian. Jego możliwości techniczne pozwalały na ekspresyjne wykonanie, wykorzystanie dynamiki i modyfikację barwy brzmienia. </w:t>
      </w:r>
    </w:p>
    <w:p w:rsidR="00A84E18" w:rsidRPr="00A84E18" w:rsidRDefault="00A84E18" w:rsidP="00A84E1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4E18">
        <w:rPr>
          <w:rFonts w:ascii="Times New Roman" w:hAnsi="Times New Roman" w:cs="Times New Roman"/>
          <w:sz w:val="24"/>
          <w:szCs w:val="24"/>
        </w:rPr>
        <w:t>Sam Chopin znaczącą część swojej twórczości poświęcił właśnie temu instrumentowi, na który skomponow</w:t>
      </w:r>
      <w:bookmarkStart w:id="0" w:name="_GoBack"/>
      <w:bookmarkEnd w:id="0"/>
      <w:r w:rsidRPr="00A84E18">
        <w:rPr>
          <w:rFonts w:ascii="Times New Roman" w:hAnsi="Times New Roman" w:cs="Times New Roman"/>
          <w:sz w:val="24"/>
          <w:szCs w:val="24"/>
        </w:rPr>
        <w:t>ał aż 207 z 237 utworów.</w:t>
      </w:r>
    </w:p>
    <w:p w:rsidR="00A84E18" w:rsidRDefault="00A84E18" w:rsidP="00A84E18">
      <w:r>
        <w:t>Do dzieła!</w:t>
      </w:r>
    </w:p>
    <w:sectPr w:rsidR="00A8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2AB0"/>
    <w:multiLevelType w:val="hybridMultilevel"/>
    <w:tmpl w:val="93AA8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18"/>
    <w:rsid w:val="001B3291"/>
    <w:rsid w:val="00A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2F03"/>
  <w15:chartTrackingRefBased/>
  <w15:docId w15:val="{4E51063F-2F93-4F76-89E0-CA1FFA4D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1</cp:revision>
  <dcterms:created xsi:type="dcterms:W3CDTF">2020-05-12T23:57:00Z</dcterms:created>
  <dcterms:modified xsi:type="dcterms:W3CDTF">2020-05-13T00:02:00Z</dcterms:modified>
</cp:coreProperties>
</file>